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644" w:rsidRDefault="00856644">
      <w:pPr>
        <w:pStyle w:val="ConsPlusTitlePage"/>
      </w:pPr>
      <w:r>
        <w:t xml:space="preserve">Документ предоставлен </w:t>
      </w:r>
      <w:hyperlink r:id="rId4">
        <w:r>
          <w:rPr>
            <w:color w:val="0000FF"/>
          </w:rPr>
          <w:t>КонсультантПлюс</w:t>
        </w:r>
      </w:hyperlink>
      <w:r>
        <w:br/>
      </w:r>
    </w:p>
    <w:p w:rsidR="00856644" w:rsidRDefault="00856644">
      <w:pPr>
        <w:pStyle w:val="ConsPlusNormal"/>
        <w:jc w:val="both"/>
        <w:outlineLvl w:val="0"/>
      </w:pPr>
    </w:p>
    <w:p w:rsidR="00856644" w:rsidRDefault="00856644">
      <w:pPr>
        <w:pStyle w:val="ConsPlusTitle"/>
        <w:jc w:val="center"/>
      </w:pPr>
      <w:r>
        <w:t>ЦЕНТРАЛЬНЫЙ БАНК РОССИЙСКОЙ ФЕДЕРАЦИИ</w:t>
      </w:r>
    </w:p>
    <w:p w:rsidR="00856644" w:rsidRDefault="00856644">
      <w:pPr>
        <w:pStyle w:val="ConsPlusTitle"/>
        <w:jc w:val="center"/>
      </w:pPr>
    </w:p>
    <w:p w:rsidR="00856644" w:rsidRDefault="00856644">
      <w:pPr>
        <w:pStyle w:val="ConsPlusTitle"/>
        <w:jc w:val="center"/>
      </w:pPr>
      <w:r>
        <w:t>РАБОЧАЯ ГРУППА</w:t>
      </w:r>
    </w:p>
    <w:p w:rsidR="00856644" w:rsidRDefault="00856644">
      <w:pPr>
        <w:pStyle w:val="ConsPlusTitle"/>
        <w:jc w:val="center"/>
      </w:pPr>
    </w:p>
    <w:p w:rsidR="00856644" w:rsidRDefault="00856644">
      <w:pPr>
        <w:pStyle w:val="ConsPlusTitle"/>
        <w:jc w:val="center"/>
      </w:pPr>
      <w:r>
        <w:t>РЕШЕНИЕ</w:t>
      </w:r>
    </w:p>
    <w:p w:rsidR="00856644" w:rsidRDefault="00856644">
      <w:pPr>
        <w:pStyle w:val="ConsPlusTitle"/>
        <w:jc w:val="center"/>
      </w:pPr>
      <w:r>
        <w:t>от 6 марта 2024 г. N ПРГ-12-3/534</w:t>
      </w:r>
    </w:p>
    <w:p w:rsidR="00856644" w:rsidRDefault="00856644">
      <w:pPr>
        <w:pStyle w:val="ConsPlusTitle"/>
        <w:jc w:val="center"/>
      </w:pPr>
    </w:p>
    <w:p w:rsidR="00856644" w:rsidRDefault="00856644">
      <w:pPr>
        <w:pStyle w:val="ConsPlusTitle"/>
        <w:jc w:val="center"/>
      </w:pPr>
      <w:r>
        <w:t>ПО РАССМОТРЕНИЮ</w:t>
      </w:r>
    </w:p>
    <w:p w:rsidR="00856644" w:rsidRDefault="00856644">
      <w:pPr>
        <w:pStyle w:val="ConsPlusTitle"/>
        <w:jc w:val="center"/>
      </w:pPr>
      <w:r>
        <w:t>ВОПРОСОВ ВЫДАЧИ РАЗРЕШЕНИЙ НА ОСУЩЕСТВЛЕНИЕ</w:t>
      </w:r>
    </w:p>
    <w:p w:rsidR="00856644" w:rsidRDefault="00856644">
      <w:pPr>
        <w:pStyle w:val="ConsPlusTitle"/>
        <w:jc w:val="center"/>
      </w:pPr>
      <w:r>
        <w:t>(ИСПОЛНЕНИЕ) ОПЕРАЦИЙ (СДЕЛОК), В ОТНОШЕНИИ КОТОРЫХ</w:t>
      </w:r>
    </w:p>
    <w:p w:rsidR="00856644" w:rsidRDefault="00856644">
      <w:pPr>
        <w:pStyle w:val="ConsPlusTitle"/>
        <w:jc w:val="center"/>
      </w:pPr>
      <w:r>
        <w:t>В СВЯЗИ С НЕДРУЖЕСТВЕННЫМИ ДЕЙСТВИЯМИ ИНОСТРАННЫХ ГОСУДАРСТВ</w:t>
      </w:r>
    </w:p>
    <w:p w:rsidR="00856644" w:rsidRDefault="00856644">
      <w:pPr>
        <w:pStyle w:val="ConsPlusTitle"/>
        <w:jc w:val="center"/>
      </w:pPr>
      <w:r>
        <w:t>УСТАНОВЛЕНЫ ЗАПРЕТЫ (ОГРАНИЧЕНИЯ) НА ИХ СОВЕРШЕНИЕ</w:t>
      </w:r>
    </w:p>
    <w:p w:rsidR="00856644" w:rsidRDefault="00856644">
      <w:pPr>
        <w:pStyle w:val="ConsPlusNormal"/>
        <w:jc w:val="center"/>
      </w:pPr>
    </w:p>
    <w:p w:rsidR="00856644" w:rsidRDefault="00856644">
      <w:pPr>
        <w:pStyle w:val="ConsPlusNormal"/>
        <w:ind w:firstLine="540"/>
        <w:jc w:val="both"/>
      </w:pPr>
      <w:r>
        <w:t xml:space="preserve">Рабочая группа с учетом практики применения </w:t>
      </w:r>
      <w:hyperlink r:id="rId5">
        <w:r>
          <w:rPr>
            <w:color w:val="0000FF"/>
          </w:rPr>
          <w:t>пункта 2</w:t>
        </w:r>
      </w:hyperlink>
      <w:r>
        <w:t xml:space="preserve"> Указа Президента Российской Федерации от 18 марта 2022 года N 126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регулирования" и </w:t>
      </w:r>
      <w:hyperlink r:id="rId6">
        <w:r>
          <w:rPr>
            <w:color w:val="0000FF"/>
          </w:rPr>
          <w:t>решения</w:t>
        </w:r>
      </w:hyperlink>
      <w:r>
        <w:t xml:space="preserve"> Рабочей группы от 23.06.2022 N ПРГ-12-4/1383, приняла решение:</w:t>
      </w:r>
    </w:p>
    <w:p w:rsidR="00856644" w:rsidRDefault="00856644">
      <w:pPr>
        <w:pStyle w:val="ConsPlusNormal"/>
        <w:spacing w:before="220"/>
        <w:ind w:firstLine="540"/>
        <w:jc w:val="both"/>
      </w:pPr>
      <w:bookmarkStart w:id="0" w:name="P15"/>
      <w:bookmarkEnd w:id="0"/>
      <w:r>
        <w:t>1. Разрешить резидентам осуществлять операции по оплате долей, вкладов, паев в имуществе (уставном или складочном капитале, паевом фонде кооператива) юридических лиц - нерезидентов, а также по оплате взноса резидентами нерезидентам в рамках выполнения договоров простого товарищества с инвестированием в форме капитальных вложений (договоров о совместной деятельности) (далее - операция) без получения индивидуальных разрешений Банка России при одновременном соблюдении следующих условий:</w:t>
      </w:r>
    </w:p>
    <w:p w:rsidR="00856644" w:rsidRDefault="00856644">
      <w:pPr>
        <w:pStyle w:val="ConsPlusNormal"/>
        <w:spacing w:before="220"/>
        <w:ind w:firstLine="540"/>
        <w:jc w:val="both"/>
      </w:pPr>
      <w:bookmarkStart w:id="1" w:name="P16"/>
      <w:bookmarkEnd w:id="1"/>
      <w:r>
        <w:t>операция осуществляется в рублях либо иностранной валюте независимо от места нахождения получателя таких денежных средств на общую сумму, не превышающую эквивалент 15 млн рублей по официальному курсу Центрального банка Российской Федерации на дату платежа;</w:t>
      </w:r>
    </w:p>
    <w:p w:rsidR="00856644" w:rsidRDefault="00856644">
      <w:pPr>
        <w:pStyle w:val="ConsPlusNormal"/>
        <w:spacing w:before="220"/>
        <w:ind w:firstLine="540"/>
        <w:jc w:val="both"/>
      </w:pPr>
      <w:r>
        <w:t xml:space="preserve">совокупный объем операций резидента, совершаемых с 01.04.2024 в пользу одного юридического лица - нерезидента, не должен превышать лимит, предусмотренный </w:t>
      </w:r>
      <w:hyperlink w:anchor="P16">
        <w:r>
          <w:rPr>
            <w:color w:val="0000FF"/>
          </w:rPr>
          <w:t>абзацем вторым пункта 1</w:t>
        </w:r>
      </w:hyperlink>
      <w:r>
        <w:t xml:space="preserve"> настоящего решения.</w:t>
      </w:r>
    </w:p>
    <w:p w:rsidR="00856644" w:rsidRDefault="00856644">
      <w:pPr>
        <w:pStyle w:val="ConsPlusNormal"/>
        <w:spacing w:before="220"/>
        <w:ind w:firstLine="540"/>
        <w:jc w:val="both"/>
      </w:pPr>
      <w:r>
        <w:t xml:space="preserve">2. Установить, что настоящее разрешение, включая предусмотренные в </w:t>
      </w:r>
      <w:hyperlink w:anchor="P15">
        <w:r>
          <w:rPr>
            <w:color w:val="0000FF"/>
          </w:rPr>
          <w:t>пункте 1</w:t>
        </w:r>
      </w:hyperlink>
      <w:r>
        <w:t xml:space="preserve"> лимиты, действует с 01.04.2024.</w:t>
      </w:r>
    </w:p>
    <w:p w:rsidR="00856644" w:rsidRDefault="00856644">
      <w:pPr>
        <w:pStyle w:val="ConsPlusNormal"/>
        <w:spacing w:before="220"/>
        <w:ind w:firstLine="540"/>
        <w:jc w:val="both"/>
      </w:pPr>
      <w:r>
        <w:t xml:space="preserve">С даты начала действия настоящего разрешения отменить </w:t>
      </w:r>
      <w:hyperlink r:id="rId7">
        <w:r>
          <w:rPr>
            <w:color w:val="0000FF"/>
          </w:rPr>
          <w:t>решение</w:t>
        </w:r>
      </w:hyperlink>
      <w:r>
        <w:t xml:space="preserve"> Рабочей группы от 23.06.2022 N ПРГ-12-4/1383.</w:t>
      </w:r>
    </w:p>
    <w:p w:rsidR="00856644" w:rsidRDefault="00856644">
      <w:pPr>
        <w:pStyle w:val="ConsPlusNormal"/>
        <w:spacing w:before="220"/>
        <w:ind w:firstLine="540"/>
        <w:jc w:val="both"/>
      </w:pPr>
      <w:r>
        <w:t>3. Довести настоящее решение Рабочей группы до резидентов путем размещения соответствующей информации на официальном сайте Банка России в информационно-телекоммуникационной сети "Интернет".</w:t>
      </w:r>
    </w:p>
    <w:p w:rsidR="00856644" w:rsidRDefault="00856644">
      <w:pPr>
        <w:pStyle w:val="ConsPlusNormal"/>
        <w:ind w:firstLine="540"/>
        <w:jc w:val="both"/>
      </w:pPr>
    </w:p>
    <w:p w:rsidR="00856644" w:rsidRDefault="00856644">
      <w:pPr>
        <w:pStyle w:val="ConsPlusNormal"/>
        <w:jc w:val="right"/>
      </w:pPr>
      <w:r>
        <w:t>Председатель Рабочей группы -</w:t>
      </w:r>
    </w:p>
    <w:p w:rsidR="00856644" w:rsidRDefault="00856644">
      <w:pPr>
        <w:pStyle w:val="ConsPlusNormal"/>
        <w:jc w:val="right"/>
      </w:pPr>
      <w:r>
        <w:t>Заместитель Председателя Банка России</w:t>
      </w:r>
    </w:p>
    <w:p w:rsidR="00856644" w:rsidRDefault="00856644">
      <w:pPr>
        <w:pStyle w:val="ConsPlusNormal"/>
        <w:jc w:val="right"/>
      </w:pPr>
      <w:r>
        <w:t>О.В.ПОЛЯКОВА</w:t>
      </w:r>
    </w:p>
    <w:p w:rsidR="00856644" w:rsidRDefault="00856644">
      <w:pPr>
        <w:pStyle w:val="ConsPlusNormal"/>
        <w:jc w:val="both"/>
      </w:pPr>
    </w:p>
    <w:p w:rsidR="00856644" w:rsidRDefault="00856644">
      <w:pPr>
        <w:pStyle w:val="ConsPlusNormal"/>
        <w:jc w:val="both"/>
      </w:pPr>
    </w:p>
    <w:p w:rsidR="00856644" w:rsidRDefault="00856644">
      <w:pPr>
        <w:pStyle w:val="ConsPlusNormal"/>
        <w:pBdr>
          <w:bottom w:val="single" w:sz="6" w:space="0" w:color="auto"/>
        </w:pBdr>
        <w:spacing w:before="100" w:after="100"/>
        <w:jc w:val="both"/>
        <w:rPr>
          <w:sz w:val="2"/>
          <w:szCs w:val="2"/>
        </w:rPr>
      </w:pPr>
    </w:p>
    <w:p w:rsidR="002F6E1F" w:rsidRDefault="002F6E1F">
      <w:bookmarkStart w:id="2" w:name="_GoBack"/>
      <w:bookmarkEnd w:id="2"/>
    </w:p>
    <w:sectPr w:rsidR="002F6E1F" w:rsidSect="00B92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44"/>
    <w:rsid w:val="002F6E1F"/>
    <w:rsid w:val="00856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F7E37-64C6-4F37-A365-372F65BC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6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66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664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01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132" TargetMode="External"/><Relationship Id="rId5" Type="http://schemas.openxmlformats.org/officeDocument/2006/relationships/hyperlink" Target="https://login.consultant.ru/link/?req=doc&amp;base=LAW&amp;n=521039&amp;dst=100048"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Ждахина Ольга Юрьевна</dc:creator>
  <cp:keywords/>
  <dc:description/>
  <cp:lastModifiedBy>Ждахина Ольга Юрьевна</cp:lastModifiedBy>
  <cp:revision>1</cp:revision>
  <cp:lastPrinted>2026-02-02T15:05:00Z</cp:lastPrinted>
  <dcterms:created xsi:type="dcterms:W3CDTF">2026-02-02T15:03:00Z</dcterms:created>
  <dcterms:modified xsi:type="dcterms:W3CDTF">2026-02-02T15:06:00Z</dcterms:modified>
</cp:coreProperties>
</file>